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90" w:rsidRDefault="0087439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Win-Dos\Pictures\ControlCenter4\Scan\CCI0906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Pictures\ControlCenter4\Scan\CCI0906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398" w:rsidRDefault="00874398">
      <w:pPr>
        <w:rPr>
          <w:lang w:val="en-US"/>
        </w:rPr>
      </w:pPr>
      <w:bookmarkStart w:id="0" w:name="_GoBack"/>
      <w:bookmarkEnd w:id="0"/>
    </w:p>
    <w:p w:rsidR="00874398" w:rsidRPr="00C0472E" w:rsidRDefault="00874398" w:rsidP="00874398">
      <w:pPr>
        <w:widowControl w:val="0"/>
        <w:numPr>
          <w:ilvl w:val="0"/>
          <w:numId w:val="1"/>
        </w:numPr>
        <w:tabs>
          <w:tab w:val="left" w:pos="178"/>
        </w:tabs>
        <w:spacing w:after="0" w:line="533" w:lineRule="exact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списание экстремистских материалов в случае выявления</w:t>
      </w:r>
    </w:p>
    <w:p w:rsidR="00874398" w:rsidRPr="00C0472E" w:rsidRDefault="00874398" w:rsidP="00874398">
      <w:pPr>
        <w:widowControl w:val="0"/>
        <w:numPr>
          <w:ilvl w:val="0"/>
          <w:numId w:val="1"/>
        </w:numPr>
        <w:tabs>
          <w:tab w:val="left" w:pos="178"/>
        </w:tabs>
        <w:spacing w:after="0" w:line="533" w:lineRule="exact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блокирование доступа к сайтам, включенным в Федеральный список.</w:t>
      </w:r>
    </w:p>
    <w:p w:rsidR="00874398" w:rsidRPr="00C0472E" w:rsidRDefault="00874398" w:rsidP="00874398">
      <w:pPr>
        <w:keepNext/>
        <w:keepLines/>
        <w:widowControl w:val="0"/>
        <w:numPr>
          <w:ilvl w:val="0"/>
          <w:numId w:val="2"/>
        </w:numPr>
        <w:tabs>
          <w:tab w:val="left" w:pos="418"/>
        </w:tabs>
        <w:spacing w:after="0" w:line="533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bookmark1"/>
      <w:r w:rsidRPr="00C0472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Обновление Федерального списка экстремистских материалов</w:t>
      </w:r>
      <w:bookmarkEnd w:id="1"/>
    </w:p>
    <w:p w:rsidR="00874398" w:rsidRPr="00C0472E" w:rsidRDefault="00874398" w:rsidP="00874398">
      <w:pPr>
        <w:widowControl w:val="0"/>
        <w:numPr>
          <w:ilvl w:val="0"/>
          <w:numId w:val="3"/>
        </w:numPr>
        <w:tabs>
          <w:tab w:val="left" w:pos="702"/>
        </w:tabs>
        <w:spacing w:after="124" w:line="355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Отслеживание систематически (не реже 1 раза в четверть) обновлений Федерального списка.</w:t>
      </w:r>
    </w:p>
    <w:p w:rsidR="00874398" w:rsidRPr="00C0472E" w:rsidRDefault="00874398" w:rsidP="00874398">
      <w:pPr>
        <w:widowControl w:val="0"/>
        <w:numPr>
          <w:ilvl w:val="0"/>
          <w:numId w:val="3"/>
        </w:numPr>
        <w:tabs>
          <w:tab w:val="left" w:pos="807"/>
        </w:tabs>
        <w:spacing w:after="0" w:line="35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Обновленный список в электронном виде сотрудник библиотеки сохраняет на компьютерном рабочем столе: ссылку на сайт Министерства юстиции Российской Федерации. </w:t>
      </w:r>
      <w:hyperlink r:id="rId7" w:history="1">
        <w:r w:rsidRPr="00C0472E">
          <w:rPr>
            <w:rFonts w:ascii="Times New Roman" w:eastAsia="Times New Roman" w:hAnsi="Times New Roman" w:cs="Times New Roman"/>
            <w:color w:val="0066CC"/>
            <w:sz w:val="25"/>
            <w:szCs w:val="25"/>
            <w:u w:val="single"/>
            <w:lang w:eastAsia="ru-RU"/>
          </w:rPr>
          <w:t>http://minjust.ru/extremist-materials/nanKa</w:t>
        </w:r>
      </w:hyperlink>
      <w:r w:rsidRPr="00C0472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Безопасный Интернет/ нормативно-правовая документация/Список экстремистских материалов. Список должен содержать дату обновления.</w:t>
      </w:r>
    </w:p>
    <w:p w:rsidR="00874398" w:rsidRPr="00C0472E" w:rsidRDefault="00874398" w:rsidP="00874398">
      <w:pPr>
        <w:keepNext/>
        <w:keepLines/>
        <w:widowControl w:val="0"/>
        <w:numPr>
          <w:ilvl w:val="1"/>
          <w:numId w:val="3"/>
        </w:numPr>
        <w:tabs>
          <w:tab w:val="left" w:pos="418"/>
        </w:tabs>
        <w:spacing w:after="159" w:line="25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2" w:name="bookmark2"/>
      <w:r w:rsidRPr="00C0472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Сверка библиотечного фонда с Федеральным списком</w:t>
      </w:r>
      <w:bookmarkEnd w:id="2"/>
    </w:p>
    <w:p w:rsidR="00874398" w:rsidRPr="00C0472E" w:rsidRDefault="00874398" w:rsidP="00874398">
      <w:pPr>
        <w:widowControl w:val="0"/>
        <w:numPr>
          <w:ilvl w:val="2"/>
          <w:numId w:val="3"/>
        </w:numPr>
        <w:tabs>
          <w:tab w:val="left" w:pos="836"/>
        </w:tabs>
        <w:spacing w:after="116" w:line="341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Сверка проводится путем сопоставления библиографических записей алфавитного каталога, инвентарных книг и перечнем материалов Федерального списка.</w:t>
      </w:r>
    </w:p>
    <w:p w:rsidR="00874398" w:rsidRPr="00C0472E" w:rsidRDefault="00874398" w:rsidP="00874398">
      <w:pPr>
        <w:widowControl w:val="0"/>
        <w:numPr>
          <w:ilvl w:val="2"/>
          <w:numId w:val="3"/>
        </w:numPr>
        <w:tabs>
          <w:tab w:val="left" w:pos="711"/>
        </w:tabs>
        <w:spacing w:after="116" w:line="346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 результатам сверки, независимо от результата, составляется Акт о наличии в библиотечном фонде документов, включенных в Федеральный список экстремистских материалов.</w:t>
      </w:r>
    </w:p>
    <w:p w:rsidR="00874398" w:rsidRPr="00C0472E" w:rsidRDefault="00874398" w:rsidP="00874398">
      <w:pPr>
        <w:widowControl w:val="0"/>
        <w:spacing w:after="124" w:line="350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Нумерация Актов ежегодно начинается с 1. Если список документов, включаемых в Акт, небольшой</w:t>
      </w:r>
      <w:proofErr w:type="gramStart"/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,"</w:t>
      </w:r>
      <w:proofErr w:type="gramEnd"/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допускается размещение его непосредственно на странице Акта. Акт подписывается комиссией, созданной на основании приказа директора, и хранится в библиотеке.</w:t>
      </w:r>
    </w:p>
    <w:p w:rsidR="00874398" w:rsidRPr="00C0472E" w:rsidRDefault="00874398" w:rsidP="00874398">
      <w:pPr>
        <w:widowControl w:val="0"/>
        <w:numPr>
          <w:ilvl w:val="2"/>
          <w:numId w:val="3"/>
        </w:numPr>
        <w:tabs>
          <w:tab w:val="left" w:pos="822"/>
        </w:tabs>
        <w:spacing w:after="0" w:line="346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случае обнаружения материалов экстремистского содержания, документы подлежат списанию.</w:t>
      </w:r>
    </w:p>
    <w:p w:rsidR="00874398" w:rsidRDefault="00874398" w:rsidP="00874398"/>
    <w:p w:rsidR="00874398" w:rsidRPr="00C0472E" w:rsidRDefault="00874398" w:rsidP="00874398">
      <w:pPr>
        <w:widowControl w:val="0"/>
        <w:numPr>
          <w:ilvl w:val="0"/>
          <w:numId w:val="4"/>
        </w:numPr>
        <w:tabs>
          <w:tab w:val="left" w:pos="802"/>
        </w:tabs>
        <w:spacing w:after="193" w:line="341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При комплектовании библиотечного фонда, на этапе заказа или поступления, независимо от источника комплектования (внешняя организация, в дар, </w:t>
      </w:r>
      <w:proofErr w:type="gramStart"/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другое</w:t>
      </w:r>
      <w:proofErr w:type="gramEnd"/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) проводится обязательная сверка изданий с Федеральным списком с целью недопущения в библиотечный фонд материалов экстремистского содержания.</w:t>
      </w:r>
    </w:p>
    <w:p w:rsidR="00874398" w:rsidRPr="00C0472E" w:rsidRDefault="00874398" w:rsidP="00874398">
      <w:pPr>
        <w:widowControl w:val="0"/>
        <w:spacing w:after="157" w:line="250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2.3 Списание экстремистских материалов</w:t>
      </w:r>
    </w:p>
    <w:p w:rsidR="00874398" w:rsidRPr="00C0472E" w:rsidRDefault="00874398" w:rsidP="00874398">
      <w:pPr>
        <w:widowControl w:val="0"/>
        <w:numPr>
          <w:ilvl w:val="0"/>
          <w:numId w:val="5"/>
        </w:numPr>
        <w:tabs>
          <w:tab w:val="left" w:pos="711"/>
        </w:tabs>
        <w:spacing w:after="124" w:line="35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обнаружении в библиотечном фонде экстремистских материалов, они подлежат изъятию из фонда и откладываются к списанию. Найденные материалы не подлежат выдаче пользователям библиотеки.</w:t>
      </w:r>
    </w:p>
    <w:p w:rsidR="00874398" w:rsidRPr="00C0472E" w:rsidRDefault="00874398" w:rsidP="00874398">
      <w:pPr>
        <w:widowControl w:val="0"/>
        <w:numPr>
          <w:ilvl w:val="0"/>
          <w:numId w:val="5"/>
        </w:numPr>
        <w:tabs>
          <w:tab w:val="left" w:pos="754"/>
        </w:tabs>
        <w:spacing w:after="120" w:line="346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списании из библиотечного фонда экстремистских материалов составляется в двух экземплярах Акт о списании</w:t>
      </w:r>
      <w:proofErr w:type="gramStart"/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.</w:t>
      </w:r>
      <w:proofErr w:type="gramEnd"/>
    </w:p>
    <w:p w:rsidR="00874398" w:rsidRPr="00C0472E" w:rsidRDefault="00874398" w:rsidP="00874398">
      <w:pPr>
        <w:widowControl w:val="0"/>
        <w:spacing w:after="120" w:line="346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После подписания и утверждения Акта, отмечается выбытие изданий в учетных документах библиотеки, удаляются библиографические записи из каталогов. Один </w:t>
      </w: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экземпляр передается в бухгалтерию, второй экземпляр хранится в библиотеке (в соответствии с номенклатурой дел).</w:t>
      </w:r>
    </w:p>
    <w:p w:rsidR="00874398" w:rsidRPr="00C0472E" w:rsidRDefault="00874398" w:rsidP="00874398">
      <w:pPr>
        <w:widowControl w:val="0"/>
        <w:numPr>
          <w:ilvl w:val="1"/>
          <w:numId w:val="5"/>
        </w:numPr>
        <w:tabs>
          <w:tab w:val="left" w:pos="601"/>
        </w:tabs>
        <w:spacing w:after="120" w:line="346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Блокирование доступа к сайтам, включенным в Федеральный список</w:t>
      </w:r>
    </w:p>
    <w:p w:rsidR="00874398" w:rsidRPr="00C0472E" w:rsidRDefault="00874398" w:rsidP="00874398">
      <w:pPr>
        <w:widowControl w:val="0"/>
        <w:numPr>
          <w:ilvl w:val="2"/>
          <w:numId w:val="5"/>
        </w:numPr>
        <w:tabs>
          <w:tab w:val="left" w:pos="807"/>
        </w:tabs>
        <w:spacing w:after="120" w:line="346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 основании Федерального списка, после каждого обновления, проводить блокирование доступа к сайтам.</w:t>
      </w:r>
    </w:p>
    <w:p w:rsidR="00874398" w:rsidRPr="00C0472E" w:rsidRDefault="00874398" w:rsidP="00874398">
      <w:pPr>
        <w:widowControl w:val="0"/>
        <w:numPr>
          <w:ilvl w:val="2"/>
          <w:numId w:val="5"/>
        </w:numPr>
        <w:tabs>
          <w:tab w:val="left" w:pos="812"/>
        </w:tabs>
        <w:spacing w:after="120" w:line="346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отсутствии возможности блокирования доступа к странице блокируется весь сайт содержащий данную страницу.</w:t>
      </w:r>
    </w:p>
    <w:p w:rsidR="00874398" w:rsidRPr="00C0472E" w:rsidRDefault="00874398" w:rsidP="00874398">
      <w:pPr>
        <w:widowControl w:val="0"/>
        <w:numPr>
          <w:ilvl w:val="2"/>
          <w:numId w:val="5"/>
        </w:numPr>
        <w:tabs>
          <w:tab w:val="left" w:pos="740"/>
        </w:tabs>
        <w:spacing w:after="197" w:line="346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 результатам проверки доступа составляется Акт о блокировании доступа к сайтам, включенным в Федеральный список экстремистских материалов.</w:t>
      </w:r>
    </w:p>
    <w:p w:rsidR="00874398" w:rsidRPr="00C0472E" w:rsidRDefault="00874398" w:rsidP="00874398">
      <w:pPr>
        <w:widowControl w:val="0"/>
        <w:numPr>
          <w:ilvl w:val="2"/>
          <w:numId w:val="5"/>
        </w:numPr>
        <w:tabs>
          <w:tab w:val="left" w:pos="678"/>
        </w:tabs>
        <w:spacing w:after="89" w:line="250" w:lineRule="exact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Акт хранится в библиотеке.</w:t>
      </w:r>
    </w:p>
    <w:p w:rsidR="00874398" w:rsidRPr="00C0472E" w:rsidRDefault="00874398" w:rsidP="00874398">
      <w:pPr>
        <w:widowControl w:val="0"/>
        <w:spacing w:after="0" w:line="90" w:lineRule="exact"/>
        <w:ind w:left="7200"/>
        <w:rPr>
          <w:rFonts w:ascii="Malgun Gothic" w:eastAsia="Malgun Gothic" w:hAnsi="Malgun Gothic" w:cs="Malgun Gothic"/>
          <w:b/>
          <w:bCs/>
          <w:color w:val="000000"/>
          <w:sz w:val="9"/>
          <w:szCs w:val="9"/>
          <w:lang w:eastAsia="ru-RU"/>
        </w:rPr>
      </w:pPr>
      <w:proofErr w:type="gramStart"/>
      <w:r w:rsidRPr="00C0472E">
        <w:rPr>
          <w:rFonts w:ascii="Malgun Gothic" w:eastAsia="Malgun Gothic" w:hAnsi="Malgun Gothic" w:cs="Malgun Gothic"/>
          <w:b/>
          <w:bCs/>
          <w:color w:val="000000"/>
          <w:sz w:val="9"/>
          <w:szCs w:val="9"/>
          <w:lang w:val="en-US" w:eastAsia="ru-RU"/>
        </w:rPr>
        <w:t>i</w:t>
      </w:r>
      <w:proofErr w:type="gramEnd"/>
    </w:p>
    <w:p w:rsidR="00874398" w:rsidRPr="00C0472E" w:rsidRDefault="00874398" w:rsidP="00874398">
      <w:pPr>
        <w:widowControl w:val="0"/>
        <w:spacing w:after="139" w:line="360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3. ОТВЕТСТВЕННОСТЬ </w:t>
      </w:r>
      <w:r w:rsidRPr="00C04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 полномочия</w:t>
      </w:r>
    </w:p>
    <w:p w:rsidR="00874398" w:rsidRPr="00C0472E" w:rsidRDefault="00874398" w:rsidP="00874398">
      <w:pPr>
        <w:widowControl w:val="0"/>
        <w:numPr>
          <w:ilvl w:val="0"/>
          <w:numId w:val="6"/>
        </w:numPr>
        <w:tabs>
          <w:tab w:val="left" w:pos="447"/>
        </w:tabs>
        <w:spacing w:after="120" w:line="346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Ответственность за своевременное и* качественное выполнение работ по выявлению и исключению из библиотечного фонда материалов из Федерального списка (с учетом его обновлений) несет библиотекарь школы.</w:t>
      </w:r>
    </w:p>
    <w:p w:rsidR="00874398" w:rsidRPr="00C0472E" w:rsidRDefault="00874398" w:rsidP="00874398">
      <w:pPr>
        <w:widowControl w:val="0"/>
        <w:numPr>
          <w:ilvl w:val="0"/>
          <w:numId w:val="6"/>
        </w:numPr>
        <w:tabs>
          <w:tab w:val="left" w:pos="457"/>
        </w:tabs>
        <w:spacing w:after="0" w:line="346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0472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Ответственность за своевременное и качественное выполнение работ по блокированию доступа к сайтам, указанным в Федеральном списке, несет учитель информатики.</w:t>
      </w:r>
    </w:p>
    <w:p w:rsidR="00874398" w:rsidRDefault="00874398" w:rsidP="00874398"/>
    <w:p w:rsidR="00874398" w:rsidRPr="00874398" w:rsidRDefault="00874398"/>
    <w:sectPr w:rsidR="00874398" w:rsidRPr="0087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752"/>
    <w:multiLevelType w:val="multilevel"/>
    <w:tmpl w:val="CA16288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C23A4"/>
    <w:multiLevelType w:val="multilevel"/>
    <w:tmpl w:val="1BE0C520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122AA"/>
    <w:multiLevelType w:val="multilevel"/>
    <w:tmpl w:val="3D9AC62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E629FE"/>
    <w:multiLevelType w:val="multilevel"/>
    <w:tmpl w:val="3B3A872C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F56D55"/>
    <w:multiLevelType w:val="multilevel"/>
    <w:tmpl w:val="62FAAB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C753A0"/>
    <w:multiLevelType w:val="multilevel"/>
    <w:tmpl w:val="E89C451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98"/>
    <w:rsid w:val="00874398"/>
    <w:rsid w:val="00E0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injust.ru/extremist-materials/nan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Win-Dos</cp:lastModifiedBy>
  <cp:revision>1</cp:revision>
  <dcterms:created xsi:type="dcterms:W3CDTF">2020-06-09T06:26:00Z</dcterms:created>
  <dcterms:modified xsi:type="dcterms:W3CDTF">2020-06-09T06:29:00Z</dcterms:modified>
</cp:coreProperties>
</file>