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8C" w:rsidRPr="00AB308C" w:rsidRDefault="00AB308C" w:rsidP="00AB308C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</w:p>
    <w:p w:rsidR="00AB308C" w:rsidRDefault="00AB308C" w:rsidP="00E4576E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lang w:val="en-US"/>
        </w:rPr>
      </w:pPr>
    </w:p>
    <w:p w:rsidR="00AB308C" w:rsidRDefault="00AB308C" w:rsidP="00AB308C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</w:p>
    <w:p w:rsidR="00AB308C" w:rsidRPr="00E53B69" w:rsidRDefault="00AB308C" w:rsidP="00AB308C">
      <w:pPr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5943600" cy="8470900"/>
            <wp:effectExtent l="19050" t="0" r="0" b="0"/>
            <wp:docPr id="1" name="Рисунок 1" descr="C:\Users\Win-Dos\Desktop\CCI250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CCI2503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08C" w:rsidRDefault="00AB308C" w:rsidP="00AB308C">
      <w:pPr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lang w:val="en-US"/>
        </w:rPr>
      </w:pPr>
    </w:p>
    <w:p w:rsidR="00E53B69" w:rsidRPr="00E53B69" w:rsidRDefault="00E53B69" w:rsidP="00AB308C">
      <w:pPr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lang w:val="en-US"/>
        </w:rPr>
      </w:pPr>
    </w:p>
    <w:p w:rsidR="00E4576E" w:rsidRPr="008D6DDD" w:rsidRDefault="00AB308C" w:rsidP="00AB308C">
      <w:pPr>
        <w:shd w:val="clear" w:color="auto" w:fill="FFFFFF"/>
        <w:autoSpaceDE w:val="0"/>
        <w:autoSpaceDN w:val="0"/>
        <w:adjustRightInd w:val="0"/>
        <w:ind w:left="-567"/>
        <w:jc w:val="center"/>
      </w:pPr>
      <w:r w:rsidRPr="00AB308C">
        <w:rPr>
          <w:color w:val="000000"/>
        </w:rPr>
        <w:lastRenderedPageBreak/>
        <w:t>-</w:t>
      </w:r>
      <w:r w:rsidR="00E4576E" w:rsidRPr="008D6DDD">
        <w:rPr>
          <w:color w:val="000000"/>
        </w:rPr>
        <w:t>призёры городских предметных олимпиад, конкурсов;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</w:pPr>
      <w:r w:rsidRPr="008D6DDD">
        <w:rPr>
          <w:color w:val="000000"/>
        </w:rPr>
        <w:t>- учащиеся, имеющие положительные годовые отметки по всем предметам в особых случаях: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1) по состоянию здоровья согласно заключению медицинской комиссии;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2) в связи с экстренным переездом в другой населённый пункт, на новое место жительства;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3) по семейным обстоятельствам, имеющим объективные основания для освобождения от итоговых контрольных работ.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>
        <w:rPr>
          <w:color w:val="000000"/>
        </w:rPr>
        <w:t xml:space="preserve">2.7. </w:t>
      </w:r>
      <w:r w:rsidRPr="008D6DDD">
        <w:rPr>
          <w:color w:val="000000"/>
        </w:rPr>
        <w:t>Промежуточная аттестация проводится ориентировочно с конца марта до середины апреля.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>
        <w:rPr>
          <w:color w:val="000000"/>
        </w:rPr>
        <w:t>2</w:t>
      </w:r>
      <w:r w:rsidRPr="008D6DDD">
        <w:rPr>
          <w:color w:val="000000"/>
        </w:rPr>
        <w:t>.8. В день проводится только одна форма контроля.</w:t>
      </w:r>
    </w:p>
    <w:p w:rsidR="00E4576E" w:rsidRPr="0071151C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  <w:jc w:val="both"/>
      </w:pPr>
      <w:r>
        <w:rPr>
          <w:color w:val="000000"/>
        </w:rPr>
        <w:t>2</w:t>
      </w:r>
      <w:r w:rsidRPr="008D6DDD">
        <w:rPr>
          <w:color w:val="000000"/>
        </w:rPr>
        <w:t>.9.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 государственным или муниципальными органами управления образования; обсуждается состав аттестационных комиссий по предметам, устанавливаются сроки аттестационного периода.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</w:pP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  <w:jc w:val="center"/>
      </w:pPr>
      <w:r w:rsidRPr="00A327C2">
        <w:rPr>
          <w:b/>
          <w:color w:val="000000"/>
        </w:rPr>
        <w:t>3</w:t>
      </w:r>
      <w:r w:rsidRPr="008D6DDD">
        <w:rPr>
          <w:color w:val="000000"/>
        </w:rPr>
        <w:t xml:space="preserve">. </w:t>
      </w:r>
      <w:r w:rsidRPr="008D6DDD">
        <w:rPr>
          <w:b/>
          <w:bCs/>
          <w:color w:val="000000"/>
        </w:rPr>
        <w:t>Формы и методы оценки обучающихся по ФГОС.</w:t>
      </w:r>
    </w:p>
    <w:p w:rsidR="00E4576E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8D6DDD">
        <w:rPr>
          <w:color w:val="000000"/>
        </w:rPr>
        <w:t>Промежуточная аттестация (итоговый контроль) в переводных классах может проводиться в следующих формах: итоговая контрольная работа, тестирование и другие формы.</w:t>
      </w:r>
    </w:p>
    <w:p w:rsidR="00E4576E" w:rsidRPr="00A327C2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A327C2">
        <w:rPr>
          <w:color w:val="000000"/>
        </w:rPr>
        <w:t>В связи с переходом на ФГОС НОО второго поколения производить следующие мероприятия по оценке достижений планируемых результатов: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• Оценивать личностные, метапредметные, предметные результаты образования обучающихся начальных классов, используя комплексный подход.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• Организовать работу по накопительной системе оценки в рамках «Портфеля достижений» обучающихся 1 - 4-х классов по трём направлениям: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- систематизированные материалы наблюдений (оценочные листы, материалы наблюдений и т.д.);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- 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- материалы, характеризирующие достижения обучающихся в рамках внеучебной и досуговой деятельности (результаты участия в олимпиадах, конкурсах, выставках, смотрах, спортивных мероприятиях и т. д.)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•  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(по русскому языку, математике и комплексной работе на межпредметной основе).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В соответствии с ФГОС меняется инструментарий - формы и методы оценки. Изменяется трад</w:t>
      </w:r>
      <w:r w:rsidR="001B0D91">
        <w:rPr>
          <w:color w:val="000000"/>
        </w:rPr>
        <w:t>иционная оценочно-отметочная шка</w:t>
      </w:r>
      <w:r w:rsidRPr="008D6DDD">
        <w:rPr>
          <w:color w:val="000000"/>
        </w:rPr>
        <w:t>ла (пятибалльная). Шкала становится по принципу «прибавления» и «уровневого полхода» -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Главным средством накопления информации об образовательных результатах ученика ста</w:t>
      </w:r>
      <w:r>
        <w:rPr>
          <w:color w:val="000000"/>
        </w:rPr>
        <w:t>новится «Портфель достижений» (</w:t>
      </w:r>
      <w:r w:rsidRPr="008D6DDD">
        <w:rPr>
          <w:color w:val="000000"/>
        </w:rPr>
        <w:t xml:space="preserve">портфолио). Официальный классный журнал не отменяется, но итоговая отметка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метапредметных, </w:t>
      </w:r>
      <w:r w:rsidRPr="008D6DDD">
        <w:rPr>
          <w:color w:val="000000"/>
        </w:rPr>
        <w:lastRenderedPageBreak/>
        <w:t>личностных, учебных и внеучебных), накопленных в «Портфеле достижений» ученика за четыре года обучения в начальной школе.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«Портфель достижений» - обязательный компонент определения итоговой оценки в Основной образовательной программе, дополняющей Федеральный государственный образовательный стандарт.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8D6DDD">
        <w:rPr>
          <w:color w:val="000000"/>
        </w:rPr>
        <w:t>Основные разделы «Портфеля достижений ученика»: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8D6DDD">
        <w:rPr>
          <w:color w:val="000000"/>
        </w:rPr>
        <w:t>- показатели предметных результатов (контрольные работы, данные из таблиц - результатов, выборки проектных, творческих и других работ по разным предметам);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8D6DDD">
        <w:rPr>
          <w:color w:val="000000"/>
        </w:rPr>
        <w:t>- показатели метапредметных результатов (способы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предметов);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8D6DDD">
        <w:rPr>
          <w:color w:val="000000"/>
        </w:rPr>
        <w:t>- показатели личностных результатов (прежде всего во внеучебной деятельности), включающих готовность и способность обучающихся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E4576E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8D6DDD">
        <w:rPr>
          <w:color w:val="000000"/>
        </w:rPr>
        <w:t>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 обучает ученика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«превосходно».</w:t>
      </w:r>
    </w:p>
    <w:p w:rsidR="00E4576E" w:rsidRPr="00A327C2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A327C2">
        <w:rPr>
          <w:color w:val="000000"/>
        </w:rPr>
        <w:t>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приобретенного учеником - его личностные, метапредметные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120"/>
        <w:rPr>
          <w:b/>
          <w:bCs/>
          <w:color w:val="000000"/>
        </w:rPr>
      </w:pP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  <w:jc w:val="center"/>
        <w:rPr>
          <w:rFonts w:ascii="Arial" w:hAnsi="Arial" w:cs="Arial"/>
        </w:rPr>
      </w:pPr>
      <w:r w:rsidRPr="008D6DDD">
        <w:rPr>
          <w:b/>
          <w:bCs/>
          <w:color w:val="000000"/>
        </w:rPr>
        <w:t>4. Система оценки результатов ФГОС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Результаты ученика-это действия (умения) по использованию знаний в ходе решения задач (личностных, метапредметных, предметных). Отдельные действия достойны оценки (словесной характеристики), а решение полноценной задачи - оценки и отметки (знака фиксации в определенной системе).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A327C2">
        <w:rPr>
          <w:color w:val="000000"/>
        </w:rPr>
        <w:t>Результаты на уроке оценивает сам ученик по алгоритму самооценки. Учитель имеет право скорректировать оценку и отметку, если докажет, что ученик завысил их. После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A327C2">
        <w:rPr>
          <w:color w:val="000000"/>
        </w:rPr>
        <w:t>Оценка ставится за каждую учебную задачу, показывающую овладение конкретным действием (умением).</w:t>
      </w:r>
    </w:p>
    <w:p w:rsidR="00E4576E" w:rsidRPr="0034785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34785E">
        <w:rPr>
          <w:color w:val="000000"/>
        </w:rPr>
        <w:t>В соответствии с требованиями ФГОС вводятся «Таблицы образовательных результатов». Таблицы составляются из перечня действий (умений), которыми должен и может овладеть ученик.</w:t>
      </w:r>
      <w:r w:rsidRPr="0034785E">
        <w:rPr>
          <w:rFonts w:ascii="Arial" w:hAnsi="Arial" w:cs="Arial"/>
        </w:rPr>
        <w:t xml:space="preserve"> </w:t>
      </w:r>
      <w:r w:rsidRPr="0034785E">
        <w:rPr>
          <w:color w:val="000000"/>
        </w:rPr>
        <w:t xml:space="preserve">Таблицы образовательных результатов размещаются в «Рабочем журнале учителя» в бумажном или электронном варианте. «Рабочий журнал учителя»- это блокнот для рабочих записей. Он необходим для фиксации и хранения информации о динамике развития ученика, которая не может быть отображена в официальном классном журнале. В таблице отметки выставляются в графу того </w:t>
      </w:r>
      <w:r w:rsidRPr="0034785E">
        <w:rPr>
          <w:color w:val="000000"/>
        </w:rPr>
        <w:lastRenderedPageBreak/>
        <w:t>действия (умения), которое было основным в ходе решения конкретной задачи. Отметки выставляются по 5-балльной системе.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Необходимо три группы таблиц: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r w:rsidRPr="008D6DDD">
        <w:rPr>
          <w:color w:val="000000"/>
        </w:rPr>
        <w:t xml:space="preserve">- таблицы </w:t>
      </w:r>
      <w:r>
        <w:rPr>
          <w:color w:val="000000"/>
        </w:rPr>
        <w:t>П</w:t>
      </w:r>
      <w:r w:rsidRPr="008D6DDD">
        <w:rPr>
          <w:color w:val="000000"/>
        </w:rPr>
        <w:t>РЕДМЕТНЫХ результатов - литературное чтение (1-4 классы), русский язык (1-4 классы), математика (1-4 классы), окружающий мир (1-4 классы), технология (1-4 классы), изобразительное искусство (1-4 классы);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r>
        <w:rPr>
          <w:color w:val="000000"/>
        </w:rPr>
        <w:t>- таблицы МЕТАПРЕДМЕТН</w:t>
      </w:r>
      <w:r w:rsidRPr="008D6DDD">
        <w:rPr>
          <w:color w:val="000000"/>
        </w:rPr>
        <w:t>ЫХ результатов: регулятивные универсальные учебные действия (1,2, 3-4 классы), познавательные универсальные учебные действия (1, 2, 3-4 классы), коммуникативные универсальные учебные действия (1-2, 3-4 классы);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r w:rsidRPr="008D6DDD">
        <w:rPr>
          <w:color w:val="000000"/>
        </w:rPr>
        <w:t>-  таблицы ЛИЧНОСТНЫХ неперсо</w:t>
      </w:r>
      <w:r>
        <w:rPr>
          <w:color w:val="000000"/>
        </w:rPr>
        <w:t>н</w:t>
      </w:r>
      <w:r w:rsidRPr="008D6DDD">
        <w:rPr>
          <w:color w:val="000000"/>
        </w:rPr>
        <w:t>ифицированных результатов (1-2, 3-4 классов).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Отметки заносятся в таблицы результатов. Обязательно (минимум) за метапредметные и личностные неперсонифицированные диагностические работы (один раз в год - обязательно); за предметные контрольные работы (один раз в четверть - обязательно). По желанию и возможностям учителя (максимум) за любые другие задания (письменные или устные) - от урока к ур</w:t>
      </w:r>
      <w:r>
        <w:rPr>
          <w:color w:val="000000"/>
        </w:rPr>
        <w:t>оку - п</w:t>
      </w:r>
      <w:r w:rsidRPr="008D6DDD">
        <w:rPr>
          <w:color w:val="000000"/>
        </w:rPr>
        <w:t>о решению учителя и школы.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Типы оценок - текущие,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Критерии оценивания по признакам трех уровней успешности:</w:t>
      </w:r>
    </w:p>
    <w:p w:rsidR="00E4576E" w:rsidRDefault="00E4576E" w:rsidP="00E4576E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29"/>
        <w:jc w:val="both"/>
        <w:rPr>
          <w:rFonts w:ascii="Arial" w:hAnsi="Arial" w:cs="Arial"/>
        </w:rPr>
      </w:pPr>
      <w:r w:rsidRPr="008D6DDD">
        <w:rPr>
          <w:color w:val="000000"/>
        </w:rPr>
        <w:t>необходимый уровень (базовый) -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Качественные оценки «хорошо, но не отлично» или «нормально» (решение задачи с недочетами);</w:t>
      </w:r>
    </w:p>
    <w:p w:rsidR="00E4576E" w:rsidRPr="00A327C2" w:rsidRDefault="00E4576E" w:rsidP="00E4576E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29"/>
        <w:jc w:val="both"/>
        <w:rPr>
          <w:rFonts w:ascii="Arial" w:hAnsi="Arial" w:cs="Arial"/>
        </w:rPr>
      </w:pPr>
      <w:r w:rsidRPr="00A327C2">
        <w:rPr>
          <w:color w:val="000000"/>
        </w:rPr>
        <w:t>повышенный уровень (программный) -</w:t>
      </w:r>
      <w:r>
        <w:rPr>
          <w:color w:val="000000"/>
        </w:rPr>
        <w:t xml:space="preserve"> </w:t>
      </w:r>
      <w:r w:rsidRPr="00A327C2">
        <w:rPr>
          <w:color w:val="000000"/>
        </w:rPr>
        <w:t xml:space="preserve">решение нестандартной задачи, где потребовалось действие в новой, непривычной ситуации (в том числе действия из раздела «Ученик может научиться» </w:t>
      </w:r>
      <w:r>
        <w:rPr>
          <w:color w:val="000000"/>
        </w:rPr>
        <w:t>о</w:t>
      </w:r>
      <w:r w:rsidRPr="00A327C2">
        <w:rPr>
          <w:color w:val="000000"/>
        </w:rPr>
        <w:t>бразовател</w:t>
      </w:r>
      <w:r>
        <w:rPr>
          <w:color w:val="000000"/>
        </w:rPr>
        <w:t>ь</w:t>
      </w:r>
      <w:r w:rsidRPr="00A327C2">
        <w:rPr>
          <w:color w:val="000000"/>
        </w:rPr>
        <w:t>ной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- это отличие от необходимого всем уровня.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426"/>
        <w:jc w:val="both"/>
      </w:pPr>
      <w:r w:rsidRPr="008D6DDD">
        <w:rPr>
          <w:color w:val="000000"/>
        </w:rPr>
        <w:t>Качественные оценки «отлично» или «почти отлично» (решение задачи с недочетами). Максимальный уровень (необязательный) -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требований, качественная оценка «превосходно».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</w:pPr>
      <w:r w:rsidRPr="008D6DDD">
        <w:rPr>
          <w:color w:val="000000"/>
        </w:rPr>
        <w:t>Определение итоговых оценок: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предметные четвертные оценки/отметки определяются по таблицам предметных результатов (среднее арифметическое баллов);</w:t>
      </w:r>
    </w:p>
    <w:p w:rsidR="00E4576E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итоговая оценка за ступень начальной школы определяется на основе положительных результатов, накопленных учеником в «Портфеле достижений», а также на основе итоговой диагностики предметных и метапредметных результатов.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284" w:hanging="425"/>
        <w:jc w:val="both"/>
      </w:pPr>
      <w:r w:rsidRPr="008D6DDD">
        <w:rPr>
          <w:color w:val="000000"/>
        </w:rPr>
        <w:t>Итоговая оценка за ступень начальной школы - это словесная характеристика достижений ученика, которая создается на основании трех показателей: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комплексной накопленной оценки (вывода по «Портфелю достижений» -</w:t>
      </w:r>
      <w:r>
        <w:rPr>
          <w:color w:val="000000"/>
        </w:rPr>
        <w:t xml:space="preserve"> </w:t>
      </w:r>
      <w:r w:rsidRPr="008D6DDD">
        <w:rPr>
          <w:color w:val="000000"/>
        </w:rPr>
        <w:t>совокупность всех образовательных результатов);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результатов итоговых диагностических работ по русскому языку и математике (освоение опорной системы знаний - через решение задач);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результатов предварительных диагностических работ по УУД за 4-й класс и итоговой комплексной межпредметной диагностической работы (уровень метапредметных действий с предметными и надпредметными знаниями).</w:t>
      </w:r>
    </w:p>
    <w:p w:rsidR="00E4576E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447"/>
        <w:jc w:val="both"/>
        <w:rPr>
          <w:color w:val="000000"/>
        </w:rPr>
      </w:pPr>
      <w:r w:rsidRPr="008D6DDD">
        <w:rPr>
          <w:color w:val="000000"/>
        </w:rPr>
        <w:lastRenderedPageBreak/>
        <w:t>На основе трех этих показателей педагогами-экспертами формулируется один из трех возможных выводов-оценок результатов по предметам и УУД принимается педагогами-экспертами на основании динамики и в пользу ученика. Па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44"/>
        <w:gridCol w:w="3260"/>
      </w:tblGrid>
      <w:tr w:rsidR="00E4576E" w:rsidRPr="00970389" w:rsidTr="003E016E">
        <w:trPr>
          <w:trHeight w:val="298"/>
        </w:trPr>
        <w:tc>
          <w:tcPr>
            <w:tcW w:w="3403" w:type="dxa"/>
            <w:vMerge w:val="restart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Вывод-оценка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color w:val="000000"/>
                <w:sz w:val="22"/>
                <w:szCs w:val="22"/>
              </w:rPr>
              <w:t>(о возможности</w:t>
            </w:r>
            <w:r w:rsidRPr="00970389">
              <w:rPr>
                <w:sz w:val="22"/>
                <w:szCs w:val="22"/>
              </w:rPr>
              <w:t xml:space="preserve"> </w:t>
            </w:r>
            <w:r w:rsidRPr="00970389">
              <w:rPr>
                <w:color w:val="000000"/>
                <w:sz w:val="22"/>
                <w:szCs w:val="22"/>
              </w:rPr>
              <w:t>продолжения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color w:val="000000"/>
                <w:sz w:val="22"/>
                <w:szCs w:val="22"/>
              </w:rPr>
              <w:t>образования на</w:t>
            </w:r>
            <w:r w:rsidRPr="00970389">
              <w:rPr>
                <w:sz w:val="22"/>
                <w:szCs w:val="22"/>
              </w:rPr>
              <w:t xml:space="preserve"> </w:t>
            </w:r>
            <w:r w:rsidRPr="00970389">
              <w:rPr>
                <w:color w:val="000000"/>
                <w:sz w:val="22"/>
                <w:szCs w:val="22"/>
              </w:rPr>
              <w:t>следующей ступени)</w:t>
            </w:r>
          </w:p>
        </w:tc>
        <w:tc>
          <w:tcPr>
            <w:tcW w:w="6804" w:type="dxa"/>
            <w:gridSpan w:val="2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  <w:rPr>
                <w:color w:val="000000"/>
              </w:rPr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Показатели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color w:val="000000"/>
                <w:sz w:val="22"/>
                <w:szCs w:val="22"/>
              </w:rPr>
              <w:t>(процентные показатели установлены в ООП)</w:t>
            </w:r>
          </w:p>
        </w:tc>
      </w:tr>
      <w:tr w:rsidR="00E4576E" w:rsidRPr="00970389" w:rsidTr="003E016E">
        <w:trPr>
          <w:trHeight w:val="631"/>
        </w:trPr>
        <w:tc>
          <w:tcPr>
            <w:tcW w:w="3403" w:type="dxa"/>
            <w:vMerge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Комплексная оценка</w:t>
            </w:r>
          </w:p>
          <w:p w:rsidR="00E4576E" w:rsidRPr="00970389" w:rsidRDefault="00E4576E" w:rsidP="003E01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t>(данные «Портфеля достижений»)</w:t>
            </w:r>
          </w:p>
        </w:tc>
        <w:tc>
          <w:tcPr>
            <w:tcW w:w="3260" w:type="dxa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Итоговые работы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rFonts w:hAnsi="Arial"/>
                <w:color w:val="000000"/>
                <w:sz w:val="22"/>
                <w:szCs w:val="22"/>
              </w:rPr>
              <w:t>(</w:t>
            </w:r>
            <w:r w:rsidRPr="00970389">
              <w:rPr>
                <w:color w:val="000000"/>
                <w:sz w:val="22"/>
                <w:szCs w:val="22"/>
              </w:rPr>
              <w:t>русский язык, математика и</w:t>
            </w:r>
            <w:r w:rsidRPr="00970389">
              <w:rPr>
                <w:sz w:val="22"/>
                <w:szCs w:val="22"/>
              </w:rPr>
              <w:t xml:space="preserve"> </w:t>
            </w:r>
            <w:r w:rsidRPr="00970389">
              <w:rPr>
                <w:color w:val="000000"/>
                <w:sz w:val="22"/>
                <w:szCs w:val="22"/>
              </w:rPr>
              <w:t>межпредметная работа)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t>Не овладел опорной системой знаний и необходимыми учебными действиями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</w:pPr>
            <w:r w:rsidRPr="00970389">
              <w:rPr>
                <w:color w:val="000000"/>
                <w:sz w:val="22"/>
                <w:szCs w:val="22"/>
              </w:rPr>
              <w:t>Не зафиксировано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</w:pPr>
            <w:r w:rsidRPr="00970389">
              <w:rPr>
                <w:color w:val="000000"/>
                <w:sz w:val="22"/>
                <w:szCs w:val="22"/>
              </w:rPr>
              <w:t>достижение планируемых результатов по всем разделам образовательной программы (предметные, метапредметные, личностные результаты)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</w:pPr>
            <w:r w:rsidRPr="00970389">
              <w:rPr>
                <w:color w:val="000000"/>
                <w:sz w:val="22"/>
                <w:szCs w:val="22"/>
              </w:rPr>
              <w:t>Правильно выполнено</w:t>
            </w:r>
          </w:p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t>менее 50% заданий необходимого (базового) уровня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 xml:space="preserve">Овладел опорной </w:t>
            </w:r>
            <w:r w:rsidRPr="00970389">
              <w:rPr>
                <w:color w:val="000000"/>
                <w:sz w:val="22"/>
                <w:szCs w:val="22"/>
              </w:rPr>
              <w:t>системой</w:t>
            </w:r>
            <w:r w:rsidRPr="00970389">
              <w:rPr>
                <w:iCs/>
                <w:color w:val="000000"/>
                <w:sz w:val="22"/>
                <w:szCs w:val="22"/>
              </w:rPr>
              <w:t xml:space="preserve"> знаний и необходимыми учебными действиями, способен использовать их для решения простых стандартных задач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Достижение планируемых результатов по всем основным разделам образовательной программы как минимум с оценкой «зачтено/нормально»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Правильно НЕ менее 50 % заданий необходимого (базового) уровня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Овладел опорной системой знаний на уровне осознанного применения учебных действий, в том числе при решении нестандартных задач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Достижение планируемых результатов НЕ менее чем по половине разделов образовательной программы с оценкой «хорошо» или «отлично»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Правильно не менее 65% заданий необходимого (базового) уровня и не менее 50% от максимального балла за выполнение  заданий повышенного уровня</w:t>
            </w:r>
          </w:p>
        </w:tc>
      </w:tr>
    </w:tbl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>4</w:t>
      </w:r>
      <w:r w:rsidRPr="008D6DDD">
        <w:rPr>
          <w:color w:val="000000"/>
        </w:rPr>
        <w:t xml:space="preserve">.11. В первом классе вместо балльных отметок допустимо использовать </w:t>
      </w:r>
      <w:r>
        <w:rPr>
          <w:color w:val="000000"/>
        </w:rPr>
        <w:t>т</w:t>
      </w:r>
      <w:r w:rsidRPr="008D6DDD">
        <w:rPr>
          <w:color w:val="000000"/>
        </w:rPr>
        <w:t>олько положительную и не различаемую по уровням фиксацию: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>
        <w:rPr>
          <w:color w:val="000000"/>
        </w:rPr>
        <w:t>у</w:t>
      </w:r>
      <w:r w:rsidRPr="008D6DDD">
        <w:rPr>
          <w:color w:val="000000"/>
        </w:rPr>
        <w:t xml:space="preserve">читель у себя в таблице результатов ставит </w:t>
      </w:r>
      <w:r>
        <w:rPr>
          <w:color w:val="000000"/>
        </w:rPr>
        <w:t>+</w:t>
      </w:r>
      <w:r w:rsidRPr="008D6DDD">
        <w:rPr>
          <w:color w:val="000000"/>
        </w:rPr>
        <w:t xml:space="preserve">, -, ученик у себя в дневнике ли тетради также ставит «+» или закрашивает — в кружок. В последующих </w:t>
      </w:r>
      <w:r>
        <w:rPr>
          <w:color w:val="000000"/>
        </w:rPr>
        <w:t>к</w:t>
      </w:r>
      <w:r w:rsidRPr="008D6DDD">
        <w:rPr>
          <w:color w:val="000000"/>
        </w:rPr>
        <w:t xml:space="preserve">лассах при появлении балльных отметок правило используется целиком: </w:t>
      </w:r>
      <w:r>
        <w:rPr>
          <w:color w:val="000000"/>
        </w:rPr>
        <w:t>о</w:t>
      </w:r>
      <w:r w:rsidRPr="008D6DDD">
        <w:rPr>
          <w:color w:val="000000"/>
        </w:rPr>
        <w:t>тметка может быть поставлена не за «общую активность»</w:t>
      </w:r>
      <w:r>
        <w:rPr>
          <w:color w:val="000000"/>
        </w:rPr>
        <w:t xml:space="preserve">, </w:t>
      </w:r>
      <w:r w:rsidRPr="008D6DDD">
        <w:rPr>
          <w:color w:val="000000"/>
        </w:rPr>
        <w:t xml:space="preserve">не за «отдельные </w:t>
      </w:r>
      <w:r>
        <w:rPr>
          <w:color w:val="000000"/>
        </w:rPr>
        <w:t>р</w:t>
      </w:r>
      <w:r w:rsidRPr="008D6DDD">
        <w:rPr>
          <w:color w:val="000000"/>
        </w:rPr>
        <w:t>еплики», а только за самостоятельное решение учеником учебной задачи исполнение задания).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 w:rsidRPr="00450728">
        <w:rPr>
          <w:b/>
          <w:color w:val="000000"/>
        </w:rPr>
        <w:t>5</w:t>
      </w:r>
      <w:r w:rsidRPr="008D6DDD">
        <w:rPr>
          <w:color w:val="000000"/>
        </w:rPr>
        <w:t xml:space="preserve">. </w:t>
      </w:r>
      <w:r w:rsidRPr="008D6DDD">
        <w:rPr>
          <w:b/>
          <w:bCs/>
          <w:color w:val="000000"/>
        </w:rPr>
        <w:t>Обязанности участников образовательного процесса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5.1. </w:t>
      </w:r>
      <w:r w:rsidRPr="008D6DDD">
        <w:rPr>
          <w:color w:val="000000"/>
        </w:rPr>
        <w:t xml:space="preserve">Руководитель общеобразовательного учреждения (его заместитель по </w:t>
      </w:r>
      <w:r>
        <w:rPr>
          <w:color w:val="000000"/>
        </w:rPr>
        <w:t>учебн</w:t>
      </w:r>
      <w:r w:rsidRPr="008D6DDD">
        <w:rPr>
          <w:color w:val="000000"/>
        </w:rPr>
        <w:t>о-воспитательной работе) обязан: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- </w:t>
      </w:r>
      <w:r w:rsidRPr="008D6DDD">
        <w:rPr>
          <w:color w:val="000000"/>
        </w:rPr>
        <w:t xml:space="preserve">на педагогическом совете обсудить вопрос о формах проведения </w:t>
      </w:r>
      <w:r>
        <w:rPr>
          <w:color w:val="000000"/>
        </w:rPr>
        <w:t>п</w:t>
      </w:r>
      <w:r w:rsidRPr="008D6DDD">
        <w:rPr>
          <w:color w:val="000000"/>
        </w:rPr>
        <w:t>ромежуточной аттестации и итоговых работ обучающихся;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- </w:t>
      </w:r>
      <w:r w:rsidRPr="008D6DDD">
        <w:rPr>
          <w:color w:val="000000"/>
        </w:rPr>
        <w:t xml:space="preserve">довести до сведения участников образовательного процесса сроки и </w:t>
      </w:r>
      <w:r>
        <w:rPr>
          <w:color w:val="000000"/>
        </w:rPr>
        <w:t>п</w:t>
      </w:r>
      <w:r w:rsidRPr="008D6DDD">
        <w:rPr>
          <w:color w:val="000000"/>
        </w:rPr>
        <w:t xml:space="preserve">еречень предметов, по которым проводятся письменные итоговые работы </w:t>
      </w:r>
      <w:r>
        <w:rPr>
          <w:color w:val="000000"/>
        </w:rPr>
        <w:t>п</w:t>
      </w:r>
      <w:r w:rsidRPr="008D6DDD">
        <w:rPr>
          <w:color w:val="000000"/>
        </w:rPr>
        <w:t xml:space="preserve">о единым текстам, разработанным государственными или муниципальными </w:t>
      </w:r>
      <w:r>
        <w:rPr>
          <w:color w:val="000000"/>
        </w:rPr>
        <w:t>о</w:t>
      </w:r>
      <w:r w:rsidRPr="008D6DDD">
        <w:rPr>
          <w:color w:val="000000"/>
        </w:rPr>
        <w:t>рганами управления образованием;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>
        <w:rPr>
          <w:color w:val="000000"/>
        </w:rPr>
        <w:t xml:space="preserve">- </w:t>
      </w:r>
      <w:r w:rsidRPr="008D6DDD">
        <w:rPr>
          <w:color w:val="000000"/>
        </w:rPr>
        <w:t>утвердить состав аттестационных комиссии по предметам;</w:t>
      </w:r>
    </w:p>
    <w:p w:rsidR="00E4576E" w:rsidRPr="008D6DDD" w:rsidRDefault="00E4576E" w:rsidP="00E4576E">
      <w:pPr>
        <w:ind w:left="-142"/>
        <w:rPr>
          <w:color w:val="000000"/>
        </w:rPr>
      </w:pPr>
      <w:r>
        <w:rPr>
          <w:color w:val="000000"/>
        </w:rPr>
        <w:t xml:space="preserve">- </w:t>
      </w:r>
      <w:r w:rsidRPr="008D6DDD">
        <w:rPr>
          <w:color w:val="000000"/>
        </w:rPr>
        <w:t>утвердить расписание итоговых аттестационных работ;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- представить анализ итоговых работ обучающихся на методическое объединение и педсовет.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5.2.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E4576E" w:rsidRPr="0071151C" w:rsidRDefault="00E4576E" w:rsidP="00E4576E">
      <w:pPr>
        <w:ind w:left="-142"/>
        <w:rPr>
          <w:b/>
        </w:rPr>
      </w:pPr>
      <w:r w:rsidRPr="0071151C">
        <w:rPr>
          <w:b/>
          <w:color w:val="000000"/>
        </w:rPr>
        <w:t>6.Порядок перевода обучающихся.</w:t>
      </w:r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  <w:r>
        <w:rPr>
          <w:color w:val="000000"/>
        </w:rPr>
        <w:t>6.1. перевод обучающихся в последующий класс осуществляется при положительных итоговых оценках.</w:t>
      </w:r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  <w:r>
        <w:rPr>
          <w:color w:val="000000"/>
        </w:rPr>
        <w:lastRenderedPageBreak/>
        <w:t>6.2. Обучающиеся, не справляющиеся  с учебной программой, должны быть направлены на ПМПК, которое выдает решение о дальнейшем обучении ученика.</w:t>
      </w:r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</w:p>
    <w:p w:rsidR="00526F5C" w:rsidRDefault="00526F5C" w:rsidP="004E7B96">
      <w:pPr>
        <w:pStyle w:val="1"/>
        <w:tabs>
          <w:tab w:val="num" w:pos="1215"/>
        </w:tabs>
        <w:spacing w:before="0" w:after="0"/>
        <w:ind w:left="1215" w:hanging="720"/>
        <w:jc w:val="center"/>
      </w:pPr>
    </w:p>
    <w:sectPr w:rsidR="00526F5C" w:rsidSect="00E53B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2C" w:rsidRDefault="0042232C" w:rsidP="00F61286">
      <w:r>
        <w:separator/>
      </w:r>
    </w:p>
  </w:endnote>
  <w:endnote w:type="continuationSeparator" w:id="1">
    <w:p w:rsidR="0042232C" w:rsidRDefault="0042232C" w:rsidP="00F6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2C" w:rsidRDefault="0042232C" w:rsidP="00F61286">
      <w:r>
        <w:separator/>
      </w:r>
    </w:p>
  </w:footnote>
  <w:footnote w:type="continuationSeparator" w:id="1">
    <w:p w:rsidR="0042232C" w:rsidRDefault="0042232C" w:rsidP="00F61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320"/>
    <w:multiLevelType w:val="multilevel"/>
    <w:tmpl w:val="1FD6B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7730A19"/>
    <w:multiLevelType w:val="multilevel"/>
    <w:tmpl w:val="02783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F6E5439"/>
    <w:multiLevelType w:val="hybridMultilevel"/>
    <w:tmpl w:val="8E0A8A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BC06405"/>
    <w:multiLevelType w:val="multilevel"/>
    <w:tmpl w:val="113221F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76C98"/>
    <w:multiLevelType w:val="multilevel"/>
    <w:tmpl w:val="9040536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Times New Roman" w:hAnsi="Times New Roman" w:cs="Times New Roman"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957"/>
    <w:rsid w:val="000C199B"/>
    <w:rsid w:val="001A5957"/>
    <w:rsid w:val="001B0D91"/>
    <w:rsid w:val="00224DE7"/>
    <w:rsid w:val="003E5CEE"/>
    <w:rsid w:val="0042232C"/>
    <w:rsid w:val="004811E1"/>
    <w:rsid w:val="004E7B96"/>
    <w:rsid w:val="00526F5C"/>
    <w:rsid w:val="00646717"/>
    <w:rsid w:val="00655D5C"/>
    <w:rsid w:val="006F2ABB"/>
    <w:rsid w:val="00791225"/>
    <w:rsid w:val="00810503"/>
    <w:rsid w:val="00855A18"/>
    <w:rsid w:val="00AB308C"/>
    <w:rsid w:val="00AC1F06"/>
    <w:rsid w:val="00B514A6"/>
    <w:rsid w:val="00D21681"/>
    <w:rsid w:val="00D278C1"/>
    <w:rsid w:val="00DA5585"/>
    <w:rsid w:val="00E4576E"/>
    <w:rsid w:val="00E53B69"/>
    <w:rsid w:val="00E72855"/>
    <w:rsid w:val="00EF2FBC"/>
    <w:rsid w:val="00F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19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9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1"/>
    <w:basedOn w:val="a"/>
    <w:link w:val="a4"/>
    <w:rsid w:val="00D278C1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D278C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278C1"/>
  </w:style>
  <w:style w:type="character" w:customStyle="1" w:styleId="20">
    <w:name w:val="Заголовок 2 Знак"/>
    <w:basedOn w:val="a0"/>
    <w:link w:val="2"/>
    <w:rsid w:val="000C19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C199B"/>
    <w:pPr>
      <w:ind w:left="720"/>
      <w:contextualSpacing/>
    </w:pPr>
  </w:style>
  <w:style w:type="paragraph" w:styleId="21">
    <w:name w:val="Body Text Indent 2"/>
    <w:basedOn w:val="a"/>
    <w:link w:val="22"/>
    <w:rsid w:val="004811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11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811E1"/>
    <w:pPr>
      <w:jc w:val="center"/>
    </w:pPr>
    <w:rPr>
      <w:b/>
      <w:bCs/>
      <w:szCs w:val="20"/>
    </w:rPr>
  </w:style>
  <w:style w:type="character" w:customStyle="1" w:styleId="a7">
    <w:name w:val="Название Знак"/>
    <w:basedOn w:val="a0"/>
    <w:link w:val="a6"/>
    <w:rsid w:val="004811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Block Text"/>
    <w:basedOn w:val="a"/>
    <w:rsid w:val="004811E1"/>
    <w:pPr>
      <w:widowControl w:val="0"/>
      <w:tabs>
        <w:tab w:val="left" w:pos="283"/>
      </w:tabs>
      <w:autoSpaceDE w:val="0"/>
      <w:autoSpaceDN w:val="0"/>
      <w:adjustRightInd w:val="0"/>
      <w:spacing w:before="115"/>
      <w:ind w:left="14" w:right="-5" w:firstLine="346"/>
      <w:jc w:val="both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24D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D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61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61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612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612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Win-Dos</cp:lastModifiedBy>
  <cp:revision>4</cp:revision>
  <cp:lastPrinted>2018-09-25T05:22:00Z</cp:lastPrinted>
  <dcterms:created xsi:type="dcterms:W3CDTF">2019-03-25T06:16:00Z</dcterms:created>
  <dcterms:modified xsi:type="dcterms:W3CDTF">2019-03-25T06:17:00Z</dcterms:modified>
</cp:coreProperties>
</file>